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A6" w:rsidRDefault="008F64A6" w:rsidP="008F64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8F64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Александр Свирский</w:t>
      </w:r>
    </w:p>
    <w:p w:rsidR="008F64A6" w:rsidRPr="008F64A6" w:rsidRDefault="008F64A6" w:rsidP="008F64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793784"/>
            <wp:effectExtent l="19050" t="0" r="3175" b="0"/>
            <wp:docPr id="16" name="Рисунок 16" descr="https://static.wixstatic.com/media/128b7c_97c05b9883314ef5b03d168653f5e2e8.jpg/v1/fill/w_683,h_206,al_c,q_80,usm_0.66_1.00_0.01/128b7c_97c05b9883314ef5b03d168653f5e2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.wixstatic.com/media/128b7c_97c05b9883314ef5b03d168653f5e2e8.jpg/v1/fill/w_683,h_206,al_c,q_80,usm_0.66_1.00_0.01/128b7c_97c05b9883314ef5b03d168653f5e2e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59" w:rsidRDefault="008F64A6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Двухпалубный теплоход "Александр Свирский" - это собственное судно круизной компании "Волга-Лайн".  Построен в Венгрии,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 Будапешт по 305 проекту и прошёл реновацию в 2016 году.  Обновлённый облик обрели каюты, интерьеры ресторана, бара и помещения для отдыха. Для Вашего размещения предусмотрены одно-, двух-, тре</w:t>
      </w:r>
      <w:proofErr w:type="gramStart"/>
      <w:r>
        <w:rPr>
          <w:rFonts w:ascii="Arial" w:hAnsi="Arial" w:cs="Arial"/>
        </w:rPr>
        <w:t>х-</w:t>
      </w:r>
      <w:proofErr w:type="gramEnd"/>
      <w:r>
        <w:rPr>
          <w:rFonts w:ascii="Arial" w:hAnsi="Arial" w:cs="Arial"/>
        </w:rPr>
        <w:t xml:space="preserve"> и четырехместные каюты,а также каюты повышенной комфортности, расположенные на средней, главной и нижней палубах. На теплоходе к Вашим услугам имеется ресторан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бар, мед.пункт, Wi-Fi зона,  открытые прогулочные палубы.                                                                                                                                                           Технические характеристики: Количество посадочных мест – 184. Мощность двигателей теплохода составляет 800 л.с. Судно оснащено современной навигационной техникой. При длине 77,88 м, осадке 1,5 м и ширине 15,2 м развивает скорость 22 км/ч. Теплоход назван в честь православного святого Александра Свирского, прославившагося чудесами и праведным образом жизни.</w:t>
      </w:r>
    </w:p>
    <w:p w:rsidR="008F64A6" w:rsidRPr="008F64A6" w:rsidRDefault="008F64A6" w:rsidP="008F6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5753" cy="4215522"/>
            <wp:effectExtent l="19050" t="0" r="497" b="0"/>
            <wp:docPr id="20" name="Рисунок 20" descr="https://static.wixstatic.com/media/128b7c_92ca6156494742a6a484ed3cb7a010cc.jpg/v1/fill/w_867,h_852,al_c,q_85/128b7c_92ca6156494742a6a484ed3cb7a010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.wixstatic.com/media/128b7c_92ca6156494742a6a484ed3cb7a010cc.jpg/v1/fill/w_867,h_852,al_c,q_85/128b7c_92ca6156494742a6a484ed3cb7a010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31" cy="421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A6" w:rsidRPr="008F64A6" w:rsidRDefault="008F64A6" w:rsidP="008F64A6">
      <w:pPr>
        <w:rPr>
          <w:lang w:val="en-US"/>
        </w:rPr>
      </w:pPr>
    </w:p>
    <w:sectPr w:rsidR="008F64A6" w:rsidRPr="008F64A6" w:rsidSect="00DB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64A6"/>
    <w:rsid w:val="00216E09"/>
    <w:rsid w:val="00504CD0"/>
    <w:rsid w:val="008F64A6"/>
    <w:rsid w:val="00DB7E59"/>
    <w:rsid w:val="00E14989"/>
    <w:rsid w:val="00E36606"/>
    <w:rsid w:val="00ED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9"/>
  </w:style>
  <w:style w:type="paragraph" w:styleId="2">
    <w:name w:val="heading 2"/>
    <w:basedOn w:val="a"/>
    <w:link w:val="20"/>
    <w:uiPriority w:val="9"/>
    <w:qFormat/>
    <w:rsid w:val="008F6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4A6"/>
    <w:rPr>
      <w:rFonts w:ascii="Tahoma" w:hAnsi="Tahoma" w:cs="Tahoma"/>
      <w:sz w:val="16"/>
      <w:szCs w:val="16"/>
    </w:rPr>
  </w:style>
  <w:style w:type="paragraph" w:customStyle="1" w:styleId="font8">
    <w:name w:val="font_8"/>
    <w:basedOn w:val="a"/>
    <w:rsid w:val="008F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0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2016-05-06T09:00:00Z</dcterms:created>
  <dcterms:modified xsi:type="dcterms:W3CDTF">2016-05-06T09:02:00Z</dcterms:modified>
</cp:coreProperties>
</file>